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6E140DE" w:rsidR="00D6147A" w:rsidRDefault="0071272E" w:rsidP="0071272E">
      <w:hyperlink r:id="rId6" w:history="1">
        <w:r w:rsidRPr="005E1EF6">
          <w:rPr>
            <w:rStyle w:val="Collegamentoipertestuale"/>
          </w:rPr>
          <w:t>https://www.huffingtonpost.it/economia/2025/02/15/news/lavviso_di_panetta_italia_e_germania_le_piu_colpite_da_una_guerra_dei_dazi_la_ue_deve_rispondere_unita-18438472/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72E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B5D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huffingtonpost.it/economia/2025/02/15/news/lavviso_di_panetta_italia_e_germania_le_piu_colpite_da_una_guerra_dei_dazi_la_ue_deve_rispondere_unita-184384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2025-02-18T12:29:00Z</dcterms:modified>
</cp:coreProperties>
</file>